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1D" w:rsidRPr="00C5761D" w:rsidRDefault="00C5761D" w:rsidP="00C5761D">
      <w:pPr>
        <w:rPr>
          <w:rFonts w:ascii="ＭＳ ゴシック" w:eastAsia="ＭＳ ゴシック" w:hAnsi="ＭＳ ゴシック"/>
          <w:sz w:val="24"/>
          <w:szCs w:val="24"/>
        </w:rPr>
      </w:pPr>
      <w:r w:rsidRPr="00C5761D">
        <w:rPr>
          <w:rFonts w:ascii="ＭＳ ゴシック" w:eastAsia="ＭＳ ゴシック" w:hAnsi="ＭＳ ゴシック" w:hint="eastAsia"/>
          <w:sz w:val="24"/>
          <w:szCs w:val="24"/>
        </w:rPr>
        <w:t>【一覧表】</w:t>
      </w:r>
    </w:p>
    <w:p w:rsidR="00C5761D" w:rsidRPr="00C5761D" w:rsidRDefault="00E264D5" w:rsidP="00C5761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流山市内の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訪問介護事業所の</w:t>
      </w:r>
      <w:r w:rsidR="00C5761D" w:rsidRPr="00C5761D">
        <w:rPr>
          <w:rFonts w:ascii="ＭＳ ゴシック" w:eastAsia="ＭＳ ゴシック" w:hAnsi="ＭＳ ゴシック" w:hint="eastAsia"/>
          <w:sz w:val="24"/>
          <w:szCs w:val="24"/>
        </w:rPr>
        <w:t>緊急時における支援継続システム協定参加事業所一覧</w:t>
      </w:r>
    </w:p>
    <w:p w:rsidR="00A24223" w:rsidRDefault="00C5761D" w:rsidP="00C5761D">
      <w:pPr>
        <w:ind w:firstLineChars="4500" w:firstLine="1080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C5761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令和２年１１月　１日現在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</w:p>
    <w:p w:rsidR="00C5761D" w:rsidRDefault="00C5761D" w:rsidP="00C5761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2126"/>
        <w:gridCol w:w="1559"/>
        <w:gridCol w:w="1701"/>
        <w:gridCol w:w="3402"/>
      </w:tblGrid>
      <w:tr w:rsidR="00C5761D" w:rsidTr="00C5761D">
        <w:tc>
          <w:tcPr>
            <w:tcW w:w="562" w:type="dxa"/>
          </w:tcPr>
          <w:p w:rsidR="00C5761D" w:rsidRPr="00C5761D" w:rsidRDefault="00C5761D" w:rsidP="000E5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693" w:type="dxa"/>
          </w:tcPr>
          <w:p w:rsidR="00C5761D" w:rsidRPr="00C5761D" w:rsidRDefault="00C5761D" w:rsidP="000E5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2126" w:type="dxa"/>
          </w:tcPr>
          <w:p w:rsidR="00C5761D" w:rsidRPr="00C5761D" w:rsidRDefault="00C5761D" w:rsidP="000E5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管理者名</w:t>
            </w:r>
          </w:p>
        </w:tc>
        <w:tc>
          <w:tcPr>
            <w:tcW w:w="1559" w:type="dxa"/>
          </w:tcPr>
          <w:p w:rsidR="00C5761D" w:rsidRPr="00C5761D" w:rsidRDefault="00C5761D" w:rsidP="000E5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連絡先１</w:t>
            </w:r>
          </w:p>
        </w:tc>
        <w:tc>
          <w:tcPr>
            <w:tcW w:w="1701" w:type="dxa"/>
          </w:tcPr>
          <w:p w:rsidR="00C5761D" w:rsidRPr="00C5761D" w:rsidRDefault="00C5761D" w:rsidP="000E5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連絡先２</w:t>
            </w:r>
          </w:p>
        </w:tc>
        <w:tc>
          <w:tcPr>
            <w:tcW w:w="3402" w:type="dxa"/>
          </w:tcPr>
          <w:p w:rsidR="00C5761D" w:rsidRPr="00C5761D" w:rsidRDefault="00C5761D" w:rsidP="000E5ED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76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</w:tr>
      <w:tr w:rsidR="00C5761D" w:rsidTr="00C5761D">
        <w:tc>
          <w:tcPr>
            <w:tcW w:w="562" w:type="dxa"/>
          </w:tcPr>
          <w:p w:rsidR="00C5761D" w:rsidRP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P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P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P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P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P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P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761D" w:rsidTr="00C5761D">
        <w:tc>
          <w:tcPr>
            <w:tcW w:w="562" w:type="dxa"/>
          </w:tcPr>
          <w:p w:rsidR="00C5761D" w:rsidRDefault="00C5761D" w:rsidP="00C5761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694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:rsidR="00C5761D" w:rsidRPr="00C5761D" w:rsidRDefault="00C5761D" w:rsidP="000E5ED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5761D" w:rsidRPr="00C5761D" w:rsidRDefault="00C5761D" w:rsidP="00C5761D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sectPr w:rsidR="00C5761D" w:rsidRPr="00C5761D" w:rsidSect="00C5761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D"/>
    <w:rsid w:val="00A24223"/>
    <w:rsid w:val="00C5761D"/>
    <w:rsid w:val="00E2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88BA2"/>
  <w15:chartTrackingRefBased/>
  <w15:docId w15:val="{75F67AFC-9809-4A97-ADAE-472900C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2020-10-23T10:45:00Z</dcterms:created>
  <dcterms:modified xsi:type="dcterms:W3CDTF">2020-10-23T11:29:00Z</dcterms:modified>
</cp:coreProperties>
</file>